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个人言行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导游人员存在进行导游活动时未佩戴导游证，拒不改正的行为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导游人员进行导游活动时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未佩戴导游证，拒不改正的行为</w:t>
      </w:r>
      <w:bookmarkStart w:id="0" w:name="_GoBack"/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导游人员进行导游活动时佩戴导游证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导游人员在进行导游活动时未佩戴导游证，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z w:val="32"/>
          <w:szCs w:val="32"/>
        </w:rPr>
        <w:t>拒不改正的行为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6A46611"/>
    <w:rsid w:val="12E125B0"/>
    <w:rsid w:val="25C72B8B"/>
    <w:rsid w:val="512962F4"/>
    <w:rsid w:val="553A53D7"/>
    <w:rsid w:val="74F8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57</TotalTime>
  <ScaleCrop>false</ScaleCrop>
  <LinksUpToDate>false</LinksUpToDate>
  <CharactersWithSpaces>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2021-09-07T06:58:00Z</dcterms:created>
  <dc:creator>[1]鲁杲翔</dc:creator>
  <cp:lastModifiedBy>永远</cp:lastModifiedBy>
  <dcterms:modified xsi:type="dcterms:W3CDTF">2021-09-14T08:43:00Z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D8C7EDF2755447B6A9D3960060BBF8D5</vt:lpwstr>
  </property>
</Properties>
</file>